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1C" w:rsidRDefault="00C36A1C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36A1C" w:rsidRDefault="00C36A1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36A1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36A1C" w:rsidRDefault="00C36A1C">
            <w:pPr>
              <w:pStyle w:val="ConsPlusNormal"/>
              <w:outlineLvl w:val="0"/>
            </w:pPr>
            <w:r>
              <w:t>10 ноября 2005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36A1C" w:rsidRDefault="00C36A1C">
            <w:pPr>
              <w:pStyle w:val="ConsPlusNormal"/>
              <w:jc w:val="right"/>
              <w:outlineLvl w:val="0"/>
            </w:pPr>
            <w:r>
              <w:t>N 1111-ОД</w:t>
            </w:r>
          </w:p>
        </w:tc>
      </w:tr>
    </w:tbl>
    <w:p w:rsidR="00C36A1C" w:rsidRDefault="00C36A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Title"/>
        <w:jc w:val="center"/>
      </w:pPr>
      <w:r>
        <w:t>ЗАКОН</w:t>
      </w:r>
    </w:p>
    <w:p w:rsidR="00C36A1C" w:rsidRDefault="00C36A1C">
      <w:pPr>
        <w:pStyle w:val="ConsPlusTitle"/>
        <w:jc w:val="center"/>
      </w:pPr>
      <w:r>
        <w:t>ВОЛГОГРАДСКОЙ ОБЛАСТИ</w:t>
      </w:r>
    </w:p>
    <w:p w:rsidR="00C36A1C" w:rsidRDefault="00C36A1C">
      <w:pPr>
        <w:pStyle w:val="ConsPlusTitle"/>
        <w:jc w:val="center"/>
      </w:pPr>
    </w:p>
    <w:p w:rsidR="00C36A1C" w:rsidRDefault="00C36A1C">
      <w:pPr>
        <w:pStyle w:val="ConsPlusTitle"/>
        <w:jc w:val="center"/>
      </w:pPr>
      <w:r>
        <w:t>ОБ ОРГАНИЗАЦИИ ПИТАНИЯ ОБУЧАЮЩИХСЯ (1 - 11 КЛАССЫ)</w:t>
      </w:r>
    </w:p>
    <w:p w:rsidR="00C36A1C" w:rsidRDefault="00C36A1C">
      <w:pPr>
        <w:pStyle w:val="ConsPlusTitle"/>
        <w:jc w:val="center"/>
      </w:pPr>
      <w:r>
        <w:t>В ОБЩЕОБРАЗОВАТЕЛЬНЫХ ОРГАНИЗАЦИЯХ ВОЛГОГРАДСКОЙ ОБЛАСТИ</w:t>
      </w:r>
    </w:p>
    <w:p w:rsidR="00C36A1C" w:rsidRDefault="00C36A1C">
      <w:pPr>
        <w:pStyle w:val="ConsPlusNormal"/>
        <w:jc w:val="center"/>
      </w:pPr>
    </w:p>
    <w:p w:rsidR="00C36A1C" w:rsidRDefault="00C36A1C">
      <w:pPr>
        <w:pStyle w:val="ConsPlusNormal"/>
        <w:jc w:val="right"/>
      </w:pPr>
      <w:r>
        <w:t>Принят</w:t>
      </w:r>
    </w:p>
    <w:p w:rsidR="00C36A1C" w:rsidRDefault="00C36A1C">
      <w:pPr>
        <w:pStyle w:val="ConsPlusNormal"/>
        <w:jc w:val="right"/>
      </w:pPr>
      <w:r>
        <w:t>Волгоградской</w:t>
      </w:r>
    </w:p>
    <w:p w:rsidR="00C36A1C" w:rsidRDefault="00C36A1C">
      <w:pPr>
        <w:pStyle w:val="ConsPlusNormal"/>
        <w:jc w:val="right"/>
      </w:pPr>
      <w:r>
        <w:t>областной Думой</w:t>
      </w:r>
    </w:p>
    <w:p w:rsidR="00C36A1C" w:rsidRDefault="00C36A1C">
      <w:pPr>
        <w:pStyle w:val="ConsPlusNormal"/>
        <w:jc w:val="right"/>
      </w:pPr>
      <w:r>
        <w:t>20 октября 2005 года</w:t>
      </w:r>
    </w:p>
    <w:p w:rsidR="00C36A1C" w:rsidRDefault="00C36A1C">
      <w:pPr>
        <w:pStyle w:val="ConsPlusNormal"/>
        <w:jc w:val="center"/>
      </w:pPr>
    </w:p>
    <w:p w:rsidR="00C36A1C" w:rsidRDefault="00C36A1C">
      <w:pPr>
        <w:pStyle w:val="ConsPlusNormal"/>
        <w:jc w:val="center"/>
      </w:pPr>
      <w:r>
        <w:t>Список изменяющих документов</w:t>
      </w:r>
    </w:p>
    <w:p w:rsidR="00C36A1C" w:rsidRDefault="00C36A1C">
      <w:pPr>
        <w:pStyle w:val="ConsPlusNormal"/>
        <w:jc w:val="center"/>
      </w:pPr>
      <w:r>
        <w:t>(в ред. Законов Волгоградской области</w:t>
      </w:r>
    </w:p>
    <w:p w:rsidR="00C36A1C" w:rsidRDefault="00C36A1C">
      <w:pPr>
        <w:pStyle w:val="ConsPlusNormal"/>
        <w:jc w:val="center"/>
      </w:pPr>
      <w:r>
        <w:t xml:space="preserve">от 15.06.2006 </w:t>
      </w:r>
      <w:hyperlink r:id="rId6" w:history="1">
        <w:r>
          <w:rPr>
            <w:color w:val="0000FF"/>
          </w:rPr>
          <w:t>N 1237-ОД</w:t>
        </w:r>
      </w:hyperlink>
      <w:r>
        <w:t xml:space="preserve">, от 08.02.2007 </w:t>
      </w:r>
      <w:hyperlink r:id="rId7" w:history="1">
        <w:r>
          <w:rPr>
            <w:color w:val="0000FF"/>
          </w:rPr>
          <w:t>N 1414-ОД</w:t>
        </w:r>
      </w:hyperlink>
      <w:r>
        <w:t>,</w:t>
      </w:r>
    </w:p>
    <w:p w:rsidR="00C36A1C" w:rsidRDefault="00C36A1C">
      <w:pPr>
        <w:pStyle w:val="ConsPlusNormal"/>
        <w:jc w:val="center"/>
      </w:pPr>
      <w:r>
        <w:t xml:space="preserve">от 13.11.2007 </w:t>
      </w:r>
      <w:hyperlink r:id="rId8" w:history="1">
        <w:r>
          <w:rPr>
            <w:color w:val="0000FF"/>
          </w:rPr>
          <w:t>N 1553-ОД</w:t>
        </w:r>
      </w:hyperlink>
      <w:r>
        <w:t xml:space="preserve">, от 07.12.2007 </w:t>
      </w:r>
      <w:hyperlink r:id="rId9" w:history="1">
        <w:r>
          <w:rPr>
            <w:color w:val="0000FF"/>
          </w:rPr>
          <w:t>N 1586-ОД</w:t>
        </w:r>
      </w:hyperlink>
      <w:r>
        <w:t>,</w:t>
      </w:r>
    </w:p>
    <w:p w:rsidR="00C36A1C" w:rsidRDefault="00C36A1C">
      <w:pPr>
        <w:pStyle w:val="ConsPlusNormal"/>
        <w:jc w:val="center"/>
      </w:pPr>
      <w:r>
        <w:t xml:space="preserve">от 03.12.2008 </w:t>
      </w:r>
      <w:hyperlink r:id="rId10" w:history="1">
        <w:r>
          <w:rPr>
            <w:color w:val="0000FF"/>
          </w:rPr>
          <w:t>N 1798-ОД</w:t>
        </w:r>
      </w:hyperlink>
      <w:r>
        <w:t xml:space="preserve">, от 09.11.2009 </w:t>
      </w:r>
      <w:hyperlink r:id="rId11" w:history="1">
        <w:r>
          <w:rPr>
            <w:color w:val="0000FF"/>
          </w:rPr>
          <w:t>N 1960-ОД</w:t>
        </w:r>
      </w:hyperlink>
      <w:r>
        <w:t>,</w:t>
      </w:r>
    </w:p>
    <w:p w:rsidR="00C36A1C" w:rsidRDefault="00C36A1C">
      <w:pPr>
        <w:pStyle w:val="ConsPlusNormal"/>
        <w:jc w:val="center"/>
      </w:pPr>
      <w:r>
        <w:t xml:space="preserve">от 25.06.2010 </w:t>
      </w:r>
      <w:hyperlink r:id="rId12" w:history="1">
        <w:r>
          <w:rPr>
            <w:color w:val="0000FF"/>
          </w:rPr>
          <w:t>N 2062-ОД</w:t>
        </w:r>
      </w:hyperlink>
      <w:r>
        <w:t xml:space="preserve">, от 09.12.2010 </w:t>
      </w:r>
      <w:hyperlink r:id="rId13" w:history="1">
        <w:r>
          <w:rPr>
            <w:color w:val="0000FF"/>
          </w:rPr>
          <w:t>N 2133-ОД</w:t>
        </w:r>
      </w:hyperlink>
      <w:r>
        <w:t>,</w:t>
      </w:r>
    </w:p>
    <w:p w:rsidR="00C36A1C" w:rsidRDefault="00C36A1C">
      <w:pPr>
        <w:pStyle w:val="ConsPlusNormal"/>
        <w:jc w:val="center"/>
      </w:pPr>
      <w:r>
        <w:t xml:space="preserve">от 30.03.2011 </w:t>
      </w:r>
      <w:hyperlink r:id="rId14" w:history="1">
        <w:r>
          <w:rPr>
            <w:color w:val="0000FF"/>
          </w:rPr>
          <w:t>N 2166-ОД</w:t>
        </w:r>
      </w:hyperlink>
      <w:r>
        <w:t xml:space="preserve">, от 13.05.2013 </w:t>
      </w:r>
      <w:hyperlink r:id="rId15" w:history="1">
        <w:r>
          <w:rPr>
            <w:color w:val="0000FF"/>
          </w:rPr>
          <w:t>N 45-ОД</w:t>
        </w:r>
      </w:hyperlink>
      <w:r>
        <w:t>,</w:t>
      </w:r>
    </w:p>
    <w:p w:rsidR="00C36A1C" w:rsidRDefault="00C36A1C">
      <w:pPr>
        <w:pStyle w:val="ConsPlusNormal"/>
        <w:jc w:val="center"/>
      </w:pPr>
      <w:r>
        <w:t xml:space="preserve">от 11.10.2013 </w:t>
      </w:r>
      <w:hyperlink r:id="rId16" w:history="1">
        <w:r>
          <w:rPr>
            <w:color w:val="0000FF"/>
          </w:rPr>
          <w:t>N 125-ОД</w:t>
        </w:r>
      </w:hyperlink>
      <w:r>
        <w:t xml:space="preserve">, от 08.11.2013 </w:t>
      </w:r>
      <w:hyperlink r:id="rId17" w:history="1">
        <w:r>
          <w:rPr>
            <w:color w:val="0000FF"/>
          </w:rPr>
          <w:t>N 144-ОД</w:t>
        </w:r>
      </w:hyperlink>
      <w:r>
        <w:t>,</w:t>
      </w:r>
    </w:p>
    <w:p w:rsidR="00C36A1C" w:rsidRDefault="00C36A1C">
      <w:pPr>
        <w:pStyle w:val="ConsPlusNormal"/>
        <w:jc w:val="center"/>
      </w:pPr>
      <w:r>
        <w:t xml:space="preserve">от 11.04.2014 </w:t>
      </w:r>
      <w:hyperlink r:id="rId18" w:history="1">
        <w:r>
          <w:rPr>
            <w:color w:val="0000FF"/>
          </w:rPr>
          <w:t>N 59-ОД</w:t>
        </w:r>
      </w:hyperlink>
      <w:r>
        <w:t xml:space="preserve">, от 23.06.2014 </w:t>
      </w:r>
      <w:hyperlink r:id="rId19" w:history="1">
        <w:r>
          <w:rPr>
            <w:color w:val="0000FF"/>
          </w:rPr>
          <w:t>N 102-ОД</w:t>
        </w:r>
      </w:hyperlink>
      <w:r>
        <w:t>,</w:t>
      </w:r>
    </w:p>
    <w:p w:rsidR="00C36A1C" w:rsidRDefault="00C36A1C">
      <w:pPr>
        <w:pStyle w:val="ConsPlusNormal"/>
        <w:jc w:val="center"/>
      </w:pPr>
      <w:r>
        <w:t xml:space="preserve">от 10.11.2014 </w:t>
      </w:r>
      <w:hyperlink r:id="rId20" w:history="1">
        <w:r>
          <w:rPr>
            <w:color w:val="0000FF"/>
          </w:rPr>
          <w:t>N 146-ОД</w:t>
        </w:r>
      </w:hyperlink>
      <w:r>
        <w:t xml:space="preserve">, от 26.03.2015 </w:t>
      </w:r>
      <w:hyperlink r:id="rId21" w:history="1">
        <w:r>
          <w:rPr>
            <w:color w:val="0000FF"/>
          </w:rPr>
          <w:t>N 42-ОД</w:t>
        </w:r>
      </w:hyperlink>
      <w:r>
        <w:t>,</w:t>
      </w:r>
    </w:p>
    <w:p w:rsidR="00C36A1C" w:rsidRDefault="00C36A1C">
      <w:pPr>
        <w:pStyle w:val="ConsPlusNormal"/>
        <w:jc w:val="center"/>
      </w:pPr>
      <w:r>
        <w:t xml:space="preserve">от 10.06.2016 </w:t>
      </w:r>
      <w:hyperlink r:id="rId22" w:history="1">
        <w:r>
          <w:rPr>
            <w:color w:val="0000FF"/>
          </w:rPr>
          <w:t>N 54-ОД</w:t>
        </w:r>
      </w:hyperlink>
      <w:r>
        <w:t xml:space="preserve">, от 08.11.2016 </w:t>
      </w:r>
      <w:hyperlink r:id="rId23" w:history="1">
        <w:r>
          <w:rPr>
            <w:color w:val="0000FF"/>
          </w:rPr>
          <w:t>N 109-ОД</w:t>
        </w:r>
      </w:hyperlink>
      <w:r>
        <w:t>,</w:t>
      </w:r>
    </w:p>
    <w:p w:rsidR="00C36A1C" w:rsidRDefault="00C36A1C">
      <w:pPr>
        <w:pStyle w:val="ConsPlusNormal"/>
        <w:jc w:val="center"/>
      </w:pPr>
      <w:r>
        <w:t xml:space="preserve">от 28.06.2017 </w:t>
      </w:r>
      <w:hyperlink r:id="rId24" w:history="1">
        <w:r>
          <w:rPr>
            <w:color w:val="0000FF"/>
          </w:rPr>
          <w:t>N 67-ОД</w:t>
        </w:r>
      </w:hyperlink>
      <w:r>
        <w:t>)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</w:pPr>
      <w:r>
        <w:t xml:space="preserve">Преамбула утратила силу с 1 июля 2016 года. - </w:t>
      </w:r>
      <w:hyperlink r:id="rId25" w:history="1">
        <w:r>
          <w:rPr>
            <w:color w:val="0000FF"/>
          </w:rPr>
          <w:t>Закон</w:t>
        </w:r>
      </w:hyperlink>
      <w:r>
        <w:t xml:space="preserve"> Волгоградской области от 10.06.2016 N 54-ОД.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  <w:outlineLvl w:val="1"/>
      </w:pPr>
      <w:r>
        <w:t>Статья 1. Общие положения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Волгоградской области от 10.06.2016 N 54-ОД)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rmal"/>
        <w:ind w:firstLine="540"/>
        <w:jc w:val="both"/>
      </w:pPr>
      <w:r>
        <w:t xml:space="preserve">Обучающимся по очной форме обучения в муниципальных общеобразовательных организациях Волгоградской области предоставляется частичная компенсация стоимости питания в размере и на условиях, предусмотренных </w:t>
      </w:r>
      <w:hyperlink r:id="rId27" w:history="1">
        <w:r>
          <w:rPr>
            <w:color w:val="0000FF"/>
          </w:rPr>
          <w:t>статьей 46</w:t>
        </w:r>
      </w:hyperlink>
      <w:r>
        <w:t xml:space="preserve"> Социального кодекса Волгоградской области от 31 декабря 2015 г. N 246-ОД.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  <w:outlineLvl w:val="1"/>
      </w:pPr>
      <w:r>
        <w:t>Статья 2. Государственные полномочия Волгоградской области, передаваемые органам местного самоуправления муниципальных районов и городских округов Волгоградской области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Волгоградской области от 10.06.2016 N 54-ОД)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rmal"/>
        <w:ind w:firstLine="540"/>
        <w:jc w:val="both"/>
      </w:pPr>
      <w:r>
        <w:t xml:space="preserve">Органы местного самоуправления муниципальных районов и городских округов Волгоградской области (далее - органы местного самоуправления) наделяются государственными полномочиями Волгоградской области по предоставлению обучающимся по очной форме обучения в муниципальных общеобразовательных организациях Волгоградской области частичной компенсации стоимости питания, предусмотренной </w:t>
      </w:r>
      <w:hyperlink r:id="rId29" w:history="1">
        <w:r>
          <w:rPr>
            <w:color w:val="0000FF"/>
          </w:rPr>
          <w:t>статьей 46</w:t>
        </w:r>
      </w:hyperlink>
      <w:r>
        <w:t xml:space="preserve"> Социального кодекса Волгоградской области от 31 декабря 2015 г. N 246-ОД (далее - государственные полномочия).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  <w:outlineLvl w:val="1"/>
      </w:pPr>
      <w:r>
        <w:lastRenderedPageBreak/>
        <w:t>Статья 3. Перечень муниципальных образований, органы местного самоуправления которых наделяются государственными полномочиями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</w:pPr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Волгоградской области от 10.06.2016 N 54-ОД)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rmal"/>
        <w:ind w:firstLine="540"/>
        <w:jc w:val="both"/>
      </w:pPr>
      <w:r>
        <w:t>Государственными полномочиями наделяются органы местного самоуправления всех муниципальных районов и городских округов Волгоградской области.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  <w:outlineLvl w:val="1"/>
      </w:pPr>
      <w:r>
        <w:t>Статья 4. Срок, на который органы местного самоуправления наделяются государственными полномочиями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Волгоградской области от 10.06.2016 N 54-ОД)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rmal"/>
        <w:ind w:firstLine="540"/>
        <w:jc w:val="both"/>
      </w:pPr>
      <w:r>
        <w:t>Органы местного самоуправления наделяются государственными полномочиями на неограниченный срок.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nformat"/>
        <w:jc w:val="both"/>
      </w:pPr>
      <w:r>
        <w:t xml:space="preserve">            1    4</w:t>
      </w:r>
    </w:p>
    <w:p w:rsidR="00C36A1C" w:rsidRDefault="00C36A1C">
      <w:pPr>
        <w:pStyle w:val="ConsPlusNonformat"/>
        <w:jc w:val="both"/>
      </w:pPr>
      <w:r>
        <w:t xml:space="preserve">    Статьи 4  - 4 . Утратили силу с 1 июля 2016 года. - </w:t>
      </w:r>
      <w:hyperlink r:id="rId32" w:history="1">
        <w:r>
          <w:rPr>
            <w:color w:val="0000FF"/>
          </w:rPr>
          <w:t>Закон</w:t>
        </w:r>
      </w:hyperlink>
      <w:r>
        <w:t xml:space="preserve"> Волгоградской</w:t>
      </w:r>
    </w:p>
    <w:p w:rsidR="00C36A1C" w:rsidRDefault="00C36A1C">
      <w:pPr>
        <w:pStyle w:val="ConsPlusNonformat"/>
        <w:jc w:val="both"/>
      </w:pPr>
      <w:r>
        <w:t>области от 10.06.2016 N 54-ОД.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  <w:outlineLvl w:val="1"/>
      </w:pPr>
      <w:r>
        <w:t>Статья 5. Права и обязанности органов местного самоуправления при осуществлении государственных полномочий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</w:pPr>
      <w:r>
        <w:t xml:space="preserve">(в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Волгоградской области от 08.11.2016 N 109-ОД)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rmal"/>
        <w:ind w:firstLine="540"/>
        <w:jc w:val="both"/>
      </w:pPr>
      <w:r>
        <w:t>1. Органы местного самоуправления вправе: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1) получать субвенции из областного бюджета на финансовое обеспечение государственных полномочий;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2) дополнительно использовать собственные финансовые средства и материальные ресурсы для осуществления государственных полномочий в случаях и порядке, предусмотренных уставами муниципальных районов и городских округов;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3) принимать муниципальные правовые акты по вопросам осуществления государственных полномочий на основании и во исполнение настоящего Закона и других нормативных правовых актов Волгоградской области;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 xml:space="preserve">4) обращаться за разъяснениями и рекомендациями в органы государственной власти Волгоградской области, указанные в </w:t>
      </w:r>
      <w:hyperlink w:anchor="P131" w:history="1">
        <w:r>
          <w:rPr>
            <w:color w:val="0000FF"/>
          </w:rPr>
          <w:t>части 1 статьи 8</w:t>
        </w:r>
      </w:hyperlink>
      <w:r>
        <w:t xml:space="preserve"> настоящего Закона, и контрольно-счетную палату Волгоградской области (далее также - государственные органы Волгоградской области) по вопросам осуществления государственных полномочий и использования выделенных на эти цели финансовых средств, а также получать от них методическую помощь при организации работы;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5) в ходе проведения мероприятий по контролю давать должностным лицам государственных органов Волгоградской области объяснения по вопросам осуществления государственных полномочий;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6) знакомиться с актом проверки и представлять по нему свои пояснения и возражения;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7) обжаловать письменные предписания и (или) представления государственных органов Волгоградской области;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8) осуществлять иные права, предусмотренные законодательством Российской Федерации и законодательством Волгоградской области.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lastRenderedPageBreak/>
        <w:t>2. Органы местного самоуправления обязаны: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1) осуществлять государственные полномочия надлежащим образом в соответствии с настоящим Законом и иными нормативными правовыми актами Волгоградской области;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2) обеспечивать эффективное и целевое использование субвенций, предоставленных из областного бюджета на осуществление государственных полномочий;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3) представлять документы и иную информацию, связанную с осуществлением государственных полномочий, по запросам государственных органов Волгоградской области;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4) исполнять письменные предписания государственных органов Волгоградской области;</w:t>
      </w:r>
    </w:p>
    <w:p w:rsidR="00C36A1C" w:rsidRDefault="00C36A1C">
      <w:pPr>
        <w:pStyle w:val="ConsPlusNonformat"/>
        <w:spacing w:before="200"/>
        <w:jc w:val="both"/>
      </w:pPr>
      <w:r>
        <w:t xml:space="preserve">     1</w:t>
      </w:r>
    </w:p>
    <w:p w:rsidR="00C36A1C" w:rsidRDefault="00C36A1C">
      <w:pPr>
        <w:pStyle w:val="ConsPlusNonformat"/>
        <w:jc w:val="both"/>
      </w:pPr>
      <w:r>
        <w:t xml:space="preserve">    4 ) предварительно  согласовывать в порядке, установленном Губернатором</w:t>
      </w:r>
    </w:p>
    <w:p w:rsidR="00C36A1C" w:rsidRDefault="00C36A1C">
      <w:pPr>
        <w:pStyle w:val="ConsPlusNonformat"/>
        <w:jc w:val="both"/>
      </w:pPr>
      <w:r>
        <w:t>Волгоградской  области,  с  комитетом  образования  и  науки  Волгоградской</w:t>
      </w:r>
    </w:p>
    <w:p w:rsidR="00C36A1C" w:rsidRDefault="00C36A1C">
      <w:pPr>
        <w:pStyle w:val="ConsPlusNonformat"/>
        <w:jc w:val="both"/>
      </w:pPr>
      <w:r>
        <w:t>области  кандидатуру  для назначения на должность руководителя структурного</w:t>
      </w:r>
    </w:p>
    <w:p w:rsidR="00C36A1C" w:rsidRDefault="00C36A1C">
      <w:pPr>
        <w:pStyle w:val="ConsPlusNonformat"/>
        <w:jc w:val="both"/>
      </w:pPr>
      <w:r>
        <w:t>подразделения   органа   местного   самоуправления,   которое  обеспечивает</w:t>
      </w:r>
    </w:p>
    <w:p w:rsidR="00C36A1C" w:rsidRDefault="00C36A1C">
      <w:pPr>
        <w:pStyle w:val="ConsPlusNonformat"/>
        <w:jc w:val="both"/>
      </w:pPr>
      <w:r>
        <w:t>осуществление государственных полномочий (далее - кандидат);</w:t>
      </w:r>
    </w:p>
    <w:p w:rsidR="00C36A1C" w:rsidRDefault="00C36A1C">
      <w:pPr>
        <w:pStyle w:val="ConsPlusNonformat"/>
        <w:jc w:val="both"/>
      </w:pPr>
      <w:r>
        <w:t xml:space="preserve">     1</w:t>
      </w:r>
    </w:p>
    <w:p w:rsidR="00C36A1C" w:rsidRDefault="00C36A1C">
      <w:pPr>
        <w:pStyle w:val="ConsPlusNonformat"/>
        <w:jc w:val="both"/>
      </w:pPr>
      <w:r>
        <w:t xml:space="preserve">(п. 4  введен </w:t>
      </w:r>
      <w:hyperlink r:id="rId34" w:history="1">
        <w:r>
          <w:rPr>
            <w:color w:val="0000FF"/>
          </w:rPr>
          <w:t>Законом</w:t>
        </w:r>
      </w:hyperlink>
      <w:r>
        <w:t xml:space="preserve"> Волгоградской области от 28.06.2017 N 67-ОД)</w:t>
      </w:r>
    </w:p>
    <w:p w:rsidR="00C36A1C" w:rsidRDefault="00C36A1C">
      <w:pPr>
        <w:pStyle w:val="ConsPlusNormal"/>
        <w:ind w:firstLine="540"/>
        <w:jc w:val="both"/>
      </w:pPr>
      <w:r>
        <w:t>5) выполнять при осуществлении государственных полномочий иные обязанности, предусмотренные законодательством Российской Федерации и законодательством Волгоградской области.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rmal"/>
        <w:ind w:firstLine="540"/>
        <w:jc w:val="both"/>
        <w:outlineLvl w:val="1"/>
      </w:pPr>
      <w:r>
        <w:t>Статья 6. Права и обязанности государственных органов Волгоградской области при осуществлении органами местного самоуправления государственных полномочий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Волгоградской области от 08.11.2016 N 109-ОД)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rmal"/>
        <w:ind w:firstLine="540"/>
        <w:jc w:val="both"/>
      </w:pPr>
      <w:r>
        <w:t>1. Государственные органы Волгоградской области в пределах своей компетенции вправе: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1) издавать нормативные правовые акты по вопросам осуществления органами местного самоуправления государственных полномочий и осуществлять контроль за их исполнением;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2) запрашивать и получать от органов местного самоуправления необходимые документы, объяснения и другую информацию, связанную с осуществлением государственных полномочий;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3) беспрепятственно входить на территории и в помещения проверяемых органов местного самоуправления;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4) проводить проверки деятельности органов местного самоуправления и их должностных лиц по вопросам осуществления государственных полномочий;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5) проверять законность муниципальных правовых актов, принятых по вопросам организации осуществления государственных полномочий;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6) выдавать письменные предписания и (или) представления по устранению нарушений требований законодательства Российской Федерации и законодательства Волгоградской области по вопросам осуществления государственных полномочий;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7) в случае выявления фактов ненадлежащего выполнения должностными лицами органов местного самоуправления функций по осуществлению государственных полномочий обращаться к руководителю органа местного самоуправления, допустившего нарушения, с предложением о применении к указанным должностным лицам мер дисциплинарного воздействия;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 xml:space="preserve">8) осуществлять иные права в соответствии с законодательством Российской Федерации и </w:t>
      </w:r>
      <w:r>
        <w:lastRenderedPageBreak/>
        <w:t>законодательством Волгоградской области.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2. Государственные органы Волгоградской области в пределах своей компетенции обязаны: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1) обеспечить передачу органам местного самоуправления финансовых средств в виде субвенций из областного бюджета на реализацию государственных полномочий;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2) контролировать осуществление органами местного самоуправления государственных полномочий, а также целевое и эффективное расходование ими предоставленных на эти цели субвенций;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3) осуществлять иные обязанности в соответствии с законодательством Российской Федерации и законодательством Волгоградской области.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 xml:space="preserve">3. Комитет образования и науки Волгоградской области согласовывает предложенного органом местного самоуправления кандидата, если он соответствует типовым квалификационным требованиям, предъявляемым для замещения высшей группы должностей муниципальной службы, установленным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Волгоградской области от 11 февраля 2008 г. N 1626-ОД "О некоторых вопросах муниципальной службы в Волгоградской области".</w:t>
      </w:r>
    </w:p>
    <w:p w:rsidR="00C36A1C" w:rsidRDefault="00C36A1C">
      <w:pPr>
        <w:pStyle w:val="ConsPlusNormal"/>
        <w:jc w:val="both"/>
      </w:pPr>
      <w:r>
        <w:t xml:space="preserve">(часть 3 введена </w:t>
      </w:r>
      <w:hyperlink r:id="rId37" w:history="1">
        <w:r>
          <w:rPr>
            <w:color w:val="0000FF"/>
          </w:rPr>
          <w:t>Законом</w:t>
        </w:r>
      </w:hyperlink>
      <w:r>
        <w:t xml:space="preserve"> Волгоградской области от 28.06.2017 N 67-ОД)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rmal"/>
        <w:ind w:firstLine="540"/>
        <w:jc w:val="both"/>
        <w:outlineLvl w:val="1"/>
      </w:pPr>
      <w:r>
        <w:t>Статья 7. Финансовые средства, необходимые органам местного самоуправления для осуществления государственных полномочий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</w:pPr>
      <w:r>
        <w:t xml:space="preserve">(введена </w:t>
      </w:r>
      <w:hyperlink r:id="rId38" w:history="1">
        <w:r>
          <w:rPr>
            <w:color w:val="0000FF"/>
          </w:rPr>
          <w:t>Законом</w:t>
        </w:r>
      </w:hyperlink>
      <w:r>
        <w:t xml:space="preserve"> Волгоградской области от 10.06.2016 N 54-ОД)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rmal"/>
        <w:ind w:firstLine="540"/>
        <w:jc w:val="both"/>
      </w:pPr>
      <w:r>
        <w:t>1. Финансовые средства, необходимые органам местного самоуправления для осуществления государственных полномочий, предусматриваются законом Волгоградской области об областном бюджете в форме субвенций.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2. Предоставление субвенций муниципальным образованиям производится в пределах средств, предусмотренных на эти цели в областном бюджете на соответствующий финансовый год.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 xml:space="preserve">3. Расчет субвенций производится в соответствии с </w:t>
      </w:r>
      <w:hyperlink w:anchor="P200" w:history="1">
        <w:r>
          <w:rPr>
            <w:color w:val="0000FF"/>
          </w:rPr>
          <w:t>методикой</w:t>
        </w:r>
      </w:hyperlink>
      <w:r>
        <w:t xml:space="preserve"> согласно приложению к настоящему Закону.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4. Порядок расходования и учета средств на предоставление субвенций из областного бюджета для осуществления государственных полномочий устанавливается Администрацией Волгоградской области.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 xml:space="preserve">5. Утратила силу с 1 января 2017 года. - </w:t>
      </w:r>
      <w:hyperlink r:id="rId39" w:history="1">
        <w:r>
          <w:rPr>
            <w:color w:val="0000FF"/>
          </w:rPr>
          <w:t>Закон</w:t>
        </w:r>
      </w:hyperlink>
      <w:r>
        <w:t xml:space="preserve"> Волгоградской области от 08.11.2016 N 109-ОД.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nformat"/>
        <w:jc w:val="both"/>
      </w:pPr>
      <w:r>
        <w:t xml:space="preserve">             1</w:t>
      </w:r>
    </w:p>
    <w:p w:rsidR="00C36A1C" w:rsidRDefault="00C36A1C">
      <w:pPr>
        <w:pStyle w:val="ConsPlusNonformat"/>
        <w:jc w:val="both"/>
      </w:pPr>
      <w:r>
        <w:t xml:space="preserve">    Статья  7 .  Порядок   отчетности  органов  местного  самоуправления об</w:t>
      </w:r>
    </w:p>
    <w:p w:rsidR="00C36A1C" w:rsidRDefault="00C36A1C">
      <w:pPr>
        <w:pStyle w:val="ConsPlusNonformat"/>
        <w:jc w:val="both"/>
      </w:pPr>
      <w:r>
        <w:t>осуществлении государственных полномочий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rmal"/>
        <w:ind w:firstLine="540"/>
        <w:jc w:val="both"/>
      </w:pPr>
      <w:r>
        <w:t xml:space="preserve">(введена </w:t>
      </w:r>
      <w:hyperlink r:id="rId40" w:history="1">
        <w:r>
          <w:rPr>
            <w:color w:val="0000FF"/>
          </w:rPr>
          <w:t>Законом</w:t>
        </w:r>
      </w:hyperlink>
      <w:r>
        <w:t xml:space="preserve"> Волгоградской области от 08.11.2016 N 109-ОД)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rmal"/>
        <w:ind w:firstLine="540"/>
        <w:jc w:val="both"/>
      </w:pPr>
      <w:r>
        <w:t>1. Не позднее 15 числа месяца, следующего за отчетным периодом, органы местного самоуправления представляют в комитет образования и науки Волгоградской области (далее также - контрольный орган):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ежеквартальный отчет о расходовании предоставленных субвенций на осуществление государственных полномочий;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lastRenderedPageBreak/>
        <w:t>полугодовой и годовой отчеты об осуществлении государственных полномочий.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2. Формы отчетов утверждаются комитетом образования и науки Волгоградской области.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rmal"/>
        <w:ind w:firstLine="540"/>
        <w:jc w:val="both"/>
        <w:outlineLvl w:val="1"/>
      </w:pPr>
      <w:r>
        <w:t>Статья 8. Порядок контроля за осуществлением органами местного самоуправления государственных полномочий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</w:pPr>
      <w:r>
        <w:t xml:space="preserve">(в ред. </w:t>
      </w:r>
      <w:hyperlink r:id="rId41" w:history="1">
        <w:r>
          <w:rPr>
            <w:color w:val="0000FF"/>
          </w:rPr>
          <w:t>Закона</w:t>
        </w:r>
      </w:hyperlink>
      <w:r>
        <w:t xml:space="preserve"> Волгоградской области от 08.11.2016 N 109-ОД)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rmal"/>
        <w:ind w:firstLine="540"/>
        <w:jc w:val="both"/>
      </w:pPr>
      <w:bookmarkStart w:id="1" w:name="P131"/>
      <w:bookmarkEnd w:id="1"/>
      <w:r>
        <w:t>1. Комитет образования и науки Волгоградской области контролирует деятельность органов местного самоуправления по осуществлению государственных полномочий и по использованию предоставленных на эти цели субвенций.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Контроль за использованием субвенций, предоставленных на осуществление государственных полномочий, осуществляют также в пределах своей компетенции комитет финансов Волгоградской области и контрольно-счетная палата Волгоградской области (далее также - органы финансового контроля).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2. Целью контроля является обеспечение соблюдения органами местного самоуправления при осуществлении государственных полномочий требований законодательства Российской Федерации и законодательства Волгоградской области.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3. При осуществлении контрольных полномочий запрос о представлении документов и иной информации, связанной с осуществлением государственных полномочий, направляется государственным органом Волгоградской области руководителю органа местного самоуправления или должностному лицу органа местного самоуправления с учетом их полномочий. Срок, устанавливаемый для представления информации, должен составлять не менее 10 рабочих дней. Сокращение срока представления информации допускается при наличии сведений о нарушении законодательства Российской Федерации и (или) законодательства Волгоградской области, влекущем возникновение чрезвычайных ситуаций, угрозу жизни и здоровью граждан, а также массовые нарушения прав граждан.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4. Контроль деятельности органов местного самоуправления по осуществлению государственных полномочий, за исключением контроля за использованием предоставленных на эти цели субвенций, осуществляется в следующих формах: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1) анализ письменных отчетов органов местного самоуправления и иной информации об осуществлении государственных полномочий;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2) заслушивание отчетов должностных лиц органов местного самоуправления о ходе реализации государственных полномочий;</w:t>
      </w:r>
    </w:p>
    <w:p w:rsidR="00C36A1C" w:rsidRDefault="00C36A1C">
      <w:pPr>
        <w:pStyle w:val="ConsPlusNormal"/>
        <w:spacing w:before="220"/>
        <w:ind w:firstLine="540"/>
        <w:jc w:val="both"/>
      </w:pPr>
      <w:bookmarkStart w:id="2" w:name="P138"/>
      <w:bookmarkEnd w:id="2"/>
      <w:r>
        <w:t>3) проведение проверок;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4) запрос контрольного органа о представлении документов и информации.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5. Порядок проведения анализа представляемых органами местного самоуправления отчетов и иной запрашиваемой информации, а также заслушивания отчетов должностных лиц органов местного самоуправления о ходе реализации государственных полномочий, за исключением контроля за использованием предоставленных на эти цели субвенций, устанавливается нормативными правовыми актами контрольного органа.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 xml:space="preserve">6. Проверки деятельности органов местного самоуправления по осуществлению государственных полномочий, указанные в </w:t>
      </w:r>
      <w:hyperlink w:anchor="P138" w:history="1">
        <w:r>
          <w:rPr>
            <w:color w:val="0000FF"/>
          </w:rPr>
          <w:t>пункте 3 части 4</w:t>
        </w:r>
      </w:hyperlink>
      <w:r>
        <w:t xml:space="preserve"> настоящей статьи, проводятся в срок, не превышающий 30 календарных дней, на основании приказа (распоряжения) руководителя контрольного органа в виде плановых и внеплановых проверок.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lastRenderedPageBreak/>
        <w:t>О проведении проверки орган местного самоуправления уведомляется не позднее чем за три рабочих дня до ее начала посредством направления копии приказа (распоряжения) руководителя контрольного органа о начале проверки заказным почтовым отправлением с уведомлением о вручении или иным доступным способом (по электронной почте, факсимильной связью, нарочно).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7. Плановые проверки проводятся не чаще чем один раз в год в сроки, определенные ежегодным планом. План утверждается руководителем контрольного органа не позднее 10 декабря года, предшествующего году проведения проверок.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В ежегодный план включаются следующие сведения: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1) наименования и места нахождения органов местного самоуправления, деятельность которых подлежит проверке;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2) цели, основания и сроки проведения проверок.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8. Внеплановые проверки проводятся по решению руководителя контрольного органа, принятому на основании информации, обращений, поступивших от граждан, органов государственной власти, иных органов местного самоуправления, юридических лиц, о фактах нарушения законодательства Российской Федерации и (или) законодательства Волгоградской области при осуществлении органом местного самоуправления государственных полномочий.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Внеплановые проверки деятельности органов местного самоуправления по осуществлению государственных полномочий могут также проводиться в соответствии с поручениями Губернатора Волгоградской области, Администрации Волгоградской области либо по требованию прокурора в рамках надзора за исполнением законов по поступившим в органы прокуратуры материалам и обращениям.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Основанием для внеплановой проверки является также истечение срока выполнения ранее выданного предписания об устранении нарушений по вопросам осуществления государственных полномочий.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9. Результаты проверки оформляются актом, в котором указываются место и дата его составления, сведения о проверяемом органе местного самоуправления, основание проведения проверки, фамилии, имена, отчества должностных лиц контрольного органа, проводивших проверку, даты начала и окончания проверки, ее предмет и проводимые мероприятия, выявленные недостатки и нарушения с указанием нормативных правовых актов, требования которых нарушены, либо с указанием на отсутствие нарушений.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10. Порядок формирования плана, порядок проведения плановых и внеплановых проверок, за исключением контроля за использованием предоставленных субвенций, порядок оформления акта проверки и требования к нему, а также порядок обжалования результатов проверки определяются нормативным правовым актом контрольного органа в соответствии с законодательством Российской Федерации и законодательством Волгоградской области.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11. Контроль за использованием субвенций, предоставленных на осуществление органами местного самоуправления государственных полномочий, осуществляется органами финансового контроля и контрольным органом в формах и порядке, установленных законодательством Российской Федерации и законодательством Волгоградской области для финансового контроля.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12. В случае выявления нарушений законодательства Российской Федерации и (или) законодательства Волгоградской области по вопросам осуществления государственных полномочий, допущенных органами местного самоуправления или их должностными лицами, контрольный орган и органы финансового контроля направляют органам местного самоуправления письменные предписания и (или) представления.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lastRenderedPageBreak/>
        <w:t>Контрольный орган и органы финансового контроля при установлении сроков для устранения выявленных нарушений обязаны учитывать необходимость соблюдения органами местного самоуправления требований и процедур, установленных законодательством Российской Федерации и законодательством Волгоградской области.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 xml:space="preserve">Неисполнение в установленный срок выданного контрольным органом или органом финансового контроля предписания является основанием для возбуждения этими органами в рамках предоставленных полномочий производства об административном правонарушении, предусмотренном </w:t>
      </w:r>
      <w:hyperlink r:id="rId42" w:history="1">
        <w:r>
          <w:rPr>
            <w:color w:val="0000FF"/>
          </w:rPr>
          <w:t>статьей 13.10</w:t>
        </w:r>
      </w:hyperlink>
      <w:r>
        <w:t xml:space="preserve"> Кодекса Волгоградской области об административной ответственности или </w:t>
      </w:r>
      <w:hyperlink r:id="rId43" w:history="1">
        <w:r>
          <w:rPr>
            <w:color w:val="0000FF"/>
          </w:rPr>
          <w:t>частью 20 статьи 19.5</w:t>
        </w:r>
      </w:hyperlink>
      <w:r>
        <w:t xml:space="preserve"> Кодекса Российской Федерации об административных правонарушениях.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13. Органы финансового контроля ежегодно не позднее 1 февраля года, следующего за отчетным периодом, направляют в контрольный орган сведения о выявленных ими нарушениях в деятельности органов местного самоуправления по использованию субвенций на осуществление государственных полномочий в случае, если эти сведения не направлялись в контрольный орган ранее.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Контрольный орган ежегодно до 1 марта года, следующего за отчетным периодом, составляет аналитический доклад об осуществлении органами местного самоуправления государственных полномочий, в котором отражает выводы о состоянии законности при осуществлении органами местного самоуправления государственных полномочий, методические указания или рекомендации по совершенствованию указанной деятельности и предложения о прекращении осуществления органами местного самоуправления отдельных муниципальных образований Волгоградской области либо всех муниципальных образований Волгоградской области переданных им государственных полномочий или о продолжении осуществления органами местного самоуправления переданных им государственных полномочий.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Ежегодный аналитический доклад размещается на официальном сайте Губернатора и Администрации Волгоградской области в информационно-телекоммуникационной сети "Интернет" до 15 марта года, следующего за отчетным периодом.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rmal"/>
        <w:ind w:firstLine="540"/>
        <w:jc w:val="both"/>
        <w:outlineLvl w:val="1"/>
      </w:pPr>
      <w:r>
        <w:t>Статья 9. Условия и порядок прекращения осуществления органами местного самоуправления государственных полномочий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</w:pPr>
      <w:r>
        <w:t xml:space="preserve">(в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Волгоградской области от 08.11.2016 N 109-ОД)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rmal"/>
        <w:ind w:firstLine="540"/>
        <w:jc w:val="both"/>
      </w:pPr>
      <w:r>
        <w:t>1. Прекращение осуществления органами местного самоуправления государственных полномочий устанавливается законом Волгоградской области.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2. Условиями для принятия закона Волгоградской области о прекращении осуществления органами местного самоуправления государственных полномочий являются: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1) вступление в силу федерального закона, закона Волгоградской области, с принятием которых реализация государственных полномочий органами местного самоуправления становится невозможной;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2) предложение контрольного органа о самостоятельном осуществлении государственных полномочий органами исполнительной власти Волгоградской области, в том числе в связи с их ненадлежащим исполнением органами местного самоуправления, одобренное Губернатором Волгоградской области;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3) иные условия, предусмотренные законодательством Российской Федерации и законодательством Волгоградской области.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lastRenderedPageBreak/>
        <w:t>3. Контрольный орган в течение 90 дней со дня возникновения условий для прекращения осуществления органами местного самоуправления государственных полномочий разрабатывает соответствующий проект закона Волгоградской области и обеспечивает внесение его Губернатором Волгоградской области в Волгоградскую областную Думу.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Разработка и рассмотрение проекта закона Волгоградской области о признании утратившим силу настоящего Закона или о внесении в него изменений осуществляется в соответствии с законодательством Волгоградской области.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4. При прекращении осуществления органами местного самоуправления государственных полномочий оставшиеся неиспользованными финансовые средства возвращаются в областной бюджет на основании закона Волгоградской области о признании утратившим силу настоящего Закона или о внесении в него изменений в порядке, установленном законодательством Российской Федерации и законодательством Волгоградской области.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rmal"/>
        <w:ind w:firstLine="540"/>
        <w:jc w:val="both"/>
        <w:outlineLvl w:val="1"/>
      </w:pPr>
      <w:r>
        <w:t>Статья 10. Ответственность органов местного самоуправления, их должностных лиц за неисполнение или ненадлежащее исполнение государственных полномочий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</w:pPr>
      <w:r>
        <w:t xml:space="preserve">(введена </w:t>
      </w:r>
      <w:hyperlink r:id="rId45" w:history="1">
        <w:r>
          <w:rPr>
            <w:color w:val="0000FF"/>
          </w:rPr>
          <w:t>Законом</w:t>
        </w:r>
      </w:hyperlink>
      <w:r>
        <w:t xml:space="preserve"> Волгоградской области от 10.06.2016 N 54-ОД)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rmal"/>
        <w:ind w:firstLine="540"/>
        <w:jc w:val="both"/>
      </w:pPr>
      <w:r>
        <w:t>Органы местного самоуправления, их должностные лица несут ответственность за неисполнение или ненадлежащее исполнение переданных настоящим Законом государственных полномочий в соответствии с законодательством Волгоградской области и в той мере, в какой указанные государственные полномочия были обеспечены органами государственной власти Волгоградской области материальными и финансовыми средствами.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  <w:outlineLvl w:val="1"/>
      </w:pPr>
      <w:r>
        <w:t xml:space="preserve">Статья </w:t>
      </w:r>
      <w:hyperlink r:id="rId46" w:history="1">
        <w:r>
          <w:rPr>
            <w:color w:val="0000FF"/>
          </w:rPr>
          <w:t>11</w:t>
        </w:r>
      </w:hyperlink>
      <w:r>
        <w:t>. Вступление в силу настоящего Закона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</w:pPr>
      <w:r>
        <w:t>Настоящий Закон вступает в силу с 1 января 2006 года.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jc w:val="right"/>
      </w:pPr>
      <w:r>
        <w:t>Глава администрации</w:t>
      </w:r>
    </w:p>
    <w:p w:rsidR="00C36A1C" w:rsidRDefault="00C36A1C">
      <w:pPr>
        <w:pStyle w:val="ConsPlusNormal"/>
        <w:jc w:val="right"/>
      </w:pPr>
      <w:r>
        <w:t>Волгоградской области</w:t>
      </w:r>
    </w:p>
    <w:p w:rsidR="00C36A1C" w:rsidRDefault="00C36A1C">
      <w:pPr>
        <w:pStyle w:val="ConsPlusNormal"/>
        <w:jc w:val="right"/>
      </w:pPr>
      <w:r>
        <w:t>Н.К.МАКСЮТА</w:t>
      </w:r>
    </w:p>
    <w:p w:rsidR="00C36A1C" w:rsidRDefault="00C36A1C">
      <w:pPr>
        <w:pStyle w:val="ConsPlusNormal"/>
      </w:pPr>
      <w:r>
        <w:t>10 ноября 2005 года</w:t>
      </w:r>
    </w:p>
    <w:p w:rsidR="00C36A1C" w:rsidRDefault="00C36A1C">
      <w:pPr>
        <w:pStyle w:val="ConsPlusNormal"/>
        <w:spacing w:before="220"/>
      </w:pPr>
      <w:r>
        <w:t>N 1111-ОД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jc w:val="right"/>
        <w:outlineLvl w:val="0"/>
      </w:pPr>
      <w:r>
        <w:t>Приложение</w:t>
      </w:r>
    </w:p>
    <w:p w:rsidR="00C36A1C" w:rsidRDefault="00C36A1C">
      <w:pPr>
        <w:pStyle w:val="ConsPlusNormal"/>
        <w:jc w:val="right"/>
      </w:pPr>
      <w:r>
        <w:t>к Закону Волгоградской области</w:t>
      </w:r>
    </w:p>
    <w:p w:rsidR="00C36A1C" w:rsidRDefault="00C36A1C">
      <w:pPr>
        <w:pStyle w:val="ConsPlusNormal"/>
        <w:jc w:val="right"/>
      </w:pPr>
      <w:r>
        <w:t>"Об организации питания</w:t>
      </w:r>
    </w:p>
    <w:p w:rsidR="00C36A1C" w:rsidRDefault="00C36A1C">
      <w:pPr>
        <w:pStyle w:val="ConsPlusNormal"/>
        <w:jc w:val="right"/>
      </w:pPr>
      <w:r>
        <w:t>обучающихся (1 - 11 классы)</w:t>
      </w:r>
    </w:p>
    <w:p w:rsidR="00C36A1C" w:rsidRDefault="00C36A1C">
      <w:pPr>
        <w:pStyle w:val="ConsPlusNormal"/>
        <w:jc w:val="right"/>
      </w:pPr>
      <w:r>
        <w:t>в общеобразовательных организациях</w:t>
      </w:r>
    </w:p>
    <w:p w:rsidR="00C36A1C" w:rsidRDefault="00C36A1C">
      <w:pPr>
        <w:pStyle w:val="ConsPlusNormal"/>
        <w:jc w:val="right"/>
      </w:pPr>
      <w:r>
        <w:t>Волгоградской области"</w:t>
      </w:r>
    </w:p>
    <w:p w:rsidR="00C36A1C" w:rsidRDefault="00C36A1C">
      <w:pPr>
        <w:pStyle w:val="ConsPlusNormal"/>
        <w:jc w:val="center"/>
      </w:pPr>
    </w:p>
    <w:p w:rsidR="00C36A1C" w:rsidRDefault="00C36A1C">
      <w:pPr>
        <w:pStyle w:val="ConsPlusTitle"/>
        <w:jc w:val="center"/>
      </w:pPr>
      <w:bookmarkStart w:id="3" w:name="P200"/>
      <w:bookmarkEnd w:id="3"/>
      <w:r>
        <w:t>МЕТОДИКА</w:t>
      </w:r>
    </w:p>
    <w:p w:rsidR="00C36A1C" w:rsidRDefault="00C36A1C">
      <w:pPr>
        <w:pStyle w:val="ConsPlusTitle"/>
        <w:jc w:val="center"/>
      </w:pPr>
      <w:r>
        <w:t>РАСЧЕТА СУБВЕНЦИЙ БЮДЖЕТАМ МУНИЦИПАЛЬНЫХ РАЙОНОВ И ГОРОДСКИХ</w:t>
      </w:r>
    </w:p>
    <w:p w:rsidR="00C36A1C" w:rsidRDefault="00C36A1C">
      <w:pPr>
        <w:pStyle w:val="ConsPlusTitle"/>
        <w:jc w:val="center"/>
      </w:pPr>
      <w:r>
        <w:t>ОКРУГОВ ВОЛГОГРАДСКОЙ ОБЛАСТИ НА РЕАЛИЗАЦИЮ ГОСУДАРСТВЕННЫХ</w:t>
      </w:r>
    </w:p>
    <w:p w:rsidR="00C36A1C" w:rsidRDefault="00C36A1C">
      <w:pPr>
        <w:pStyle w:val="ConsPlusTitle"/>
        <w:jc w:val="center"/>
      </w:pPr>
      <w:r>
        <w:t>ПОЛНОМОЧИЙ ВОЛГОГРАДСКОЙ ОБЛАСТИ ПО ПРЕДОСТАВЛЕНИЮ</w:t>
      </w:r>
    </w:p>
    <w:p w:rsidR="00C36A1C" w:rsidRDefault="00C36A1C">
      <w:pPr>
        <w:pStyle w:val="ConsPlusTitle"/>
        <w:jc w:val="center"/>
      </w:pPr>
      <w:r>
        <w:t>ОБУЧАЮЩИМСЯ ПО ОЧНОЙ ФОРМЕ ОБУЧЕНИЯ В МУНИЦИПАЛЬНЫХ</w:t>
      </w:r>
    </w:p>
    <w:p w:rsidR="00C36A1C" w:rsidRDefault="00C36A1C">
      <w:pPr>
        <w:pStyle w:val="ConsPlusTitle"/>
        <w:jc w:val="center"/>
      </w:pPr>
      <w:r>
        <w:t>ОБЩЕОБРАЗОВАТЕЛЬНЫХ ОРГАНИЗАЦИЯХ ВОЛГОГРАДСКОЙ ОБЛАСТИ</w:t>
      </w:r>
    </w:p>
    <w:p w:rsidR="00C36A1C" w:rsidRDefault="00C36A1C">
      <w:pPr>
        <w:pStyle w:val="ConsPlusTitle"/>
        <w:jc w:val="center"/>
      </w:pPr>
      <w:r>
        <w:lastRenderedPageBreak/>
        <w:t>ЧАСТИЧНОЙ КОМПЕНСАЦИИ СТОИМОСТИ ПИТАНИЯ</w:t>
      </w:r>
    </w:p>
    <w:p w:rsidR="00C36A1C" w:rsidRDefault="00C36A1C">
      <w:pPr>
        <w:pStyle w:val="ConsPlusNormal"/>
        <w:jc w:val="center"/>
      </w:pPr>
    </w:p>
    <w:p w:rsidR="00C36A1C" w:rsidRDefault="00C36A1C">
      <w:pPr>
        <w:pStyle w:val="ConsPlusNormal"/>
        <w:jc w:val="center"/>
      </w:pPr>
      <w:r>
        <w:t>Список изменяющих документов</w:t>
      </w:r>
    </w:p>
    <w:p w:rsidR="00C36A1C" w:rsidRDefault="00C36A1C">
      <w:pPr>
        <w:pStyle w:val="ConsPlusNormal"/>
        <w:jc w:val="center"/>
      </w:pPr>
      <w:r>
        <w:t>(введена Законом Волгоградской области</w:t>
      </w:r>
    </w:p>
    <w:p w:rsidR="00C36A1C" w:rsidRDefault="00C36A1C">
      <w:pPr>
        <w:pStyle w:val="ConsPlusNormal"/>
        <w:jc w:val="center"/>
      </w:pPr>
      <w:r>
        <w:t xml:space="preserve">от 13.11.2007 </w:t>
      </w:r>
      <w:hyperlink r:id="rId47" w:history="1">
        <w:r>
          <w:rPr>
            <w:color w:val="0000FF"/>
          </w:rPr>
          <w:t>N 1553-ОД</w:t>
        </w:r>
      </w:hyperlink>
      <w:r>
        <w:t>;</w:t>
      </w:r>
    </w:p>
    <w:p w:rsidR="00C36A1C" w:rsidRDefault="00C36A1C">
      <w:pPr>
        <w:pStyle w:val="ConsPlusNormal"/>
        <w:jc w:val="center"/>
      </w:pPr>
      <w:r>
        <w:t>в ред. Законов Волгоградской области</w:t>
      </w:r>
    </w:p>
    <w:p w:rsidR="00C36A1C" w:rsidRDefault="00C36A1C">
      <w:pPr>
        <w:pStyle w:val="ConsPlusNormal"/>
        <w:jc w:val="center"/>
      </w:pPr>
      <w:r>
        <w:t xml:space="preserve">от 11.10.2013 </w:t>
      </w:r>
      <w:hyperlink r:id="rId48" w:history="1">
        <w:r>
          <w:rPr>
            <w:color w:val="0000FF"/>
          </w:rPr>
          <w:t>N 125-ОД</w:t>
        </w:r>
      </w:hyperlink>
      <w:r>
        <w:t xml:space="preserve">, от 11.04.2014 </w:t>
      </w:r>
      <w:hyperlink r:id="rId49" w:history="1">
        <w:r>
          <w:rPr>
            <w:color w:val="0000FF"/>
          </w:rPr>
          <w:t>N 59-ОД</w:t>
        </w:r>
      </w:hyperlink>
      <w:r>
        <w:t>,</w:t>
      </w:r>
    </w:p>
    <w:p w:rsidR="00C36A1C" w:rsidRDefault="00C36A1C">
      <w:pPr>
        <w:pStyle w:val="ConsPlusNormal"/>
        <w:jc w:val="center"/>
      </w:pPr>
      <w:r>
        <w:t xml:space="preserve">от 10.06.2016 </w:t>
      </w:r>
      <w:hyperlink r:id="rId50" w:history="1">
        <w:r>
          <w:rPr>
            <w:color w:val="0000FF"/>
          </w:rPr>
          <w:t>N 54-ОД</w:t>
        </w:r>
      </w:hyperlink>
      <w:r>
        <w:t>)</w:t>
      </w:r>
    </w:p>
    <w:p w:rsidR="00C36A1C" w:rsidRDefault="00C36A1C">
      <w:pPr>
        <w:pStyle w:val="ConsPlusNormal"/>
        <w:jc w:val="center"/>
      </w:pPr>
    </w:p>
    <w:p w:rsidR="00C36A1C" w:rsidRDefault="00C36A1C">
      <w:pPr>
        <w:pStyle w:val="ConsPlusNormal"/>
        <w:ind w:firstLine="540"/>
        <w:jc w:val="both"/>
      </w:pPr>
      <w:r>
        <w:t>Размер субвенций бюджетам муниципальных районов и городских округов Волгоградской области на реализацию государственных полномочий Волгоградской области по предоставлению обучающимся по очной форме обучения в муниципальных общеобразовательных организациях Волгоградской области частичной компенсации стоимости питания определяется по следующей формуле:</w:t>
      </w:r>
    </w:p>
    <w:p w:rsidR="00C36A1C" w:rsidRDefault="00C36A1C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Закона</w:t>
        </w:r>
      </w:hyperlink>
      <w:r>
        <w:t xml:space="preserve"> Волгоградской области от 10.06.2016 N 54-ОД)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jc w:val="center"/>
      </w:pPr>
      <w:r>
        <w:t>К = у x с x 204, где:</w:t>
      </w:r>
    </w:p>
    <w:p w:rsidR="00C36A1C" w:rsidRDefault="00C36A1C">
      <w:pPr>
        <w:pStyle w:val="ConsPlusNormal"/>
        <w:jc w:val="center"/>
      </w:pPr>
    </w:p>
    <w:p w:rsidR="00C36A1C" w:rsidRDefault="00C36A1C">
      <w:pPr>
        <w:pStyle w:val="ConsPlusNormal"/>
        <w:ind w:firstLine="540"/>
        <w:jc w:val="both"/>
      </w:pPr>
      <w:r>
        <w:t>К - размер субвенции бюджетам муниципальных районов и городских округов Волгоградской области на реализацию государственных полномочий Волгоградской области по предоставлению обучающимся по очной форме обучения в муниципальных общеобразовательных организациях Волгоградской области частичной компенсации стоимости питания;</w:t>
      </w:r>
    </w:p>
    <w:p w:rsidR="00C36A1C" w:rsidRDefault="00C36A1C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Закона</w:t>
        </w:r>
      </w:hyperlink>
      <w:r>
        <w:t xml:space="preserve"> Волгоградской области от 10.06.2016 N 54-ОД)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 xml:space="preserve">у - количество обучающихся по очной форме обучения в муниципальных общеобразовательных организациях Волгоградской области, относящихся к категориям получателей мер социальной поддержки, установленных </w:t>
      </w:r>
      <w:hyperlink r:id="rId53" w:history="1">
        <w:r>
          <w:rPr>
            <w:color w:val="0000FF"/>
          </w:rPr>
          <w:t>статьей 46</w:t>
        </w:r>
      </w:hyperlink>
      <w:r>
        <w:t xml:space="preserve"> Социального кодекса Волгоградской области от 31 декабря 2015 г. N 246-ОД;</w:t>
      </w:r>
    </w:p>
    <w:p w:rsidR="00C36A1C" w:rsidRDefault="00C36A1C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Закона</w:t>
        </w:r>
      </w:hyperlink>
      <w:r>
        <w:t xml:space="preserve"> Волгоградской области от 10.06.2016 N 54-ОД)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 xml:space="preserve">с - установленный </w:t>
      </w:r>
      <w:hyperlink r:id="rId55" w:history="1">
        <w:r>
          <w:rPr>
            <w:color w:val="0000FF"/>
          </w:rPr>
          <w:t>частью 3 статьи 46</w:t>
        </w:r>
      </w:hyperlink>
      <w:r>
        <w:t xml:space="preserve"> Социального кодекса Волгоградской области от 31 декабря 2015 г. N 246-ОД размер частичной компенсации стоимости питания на одного обучающегося в день;</w:t>
      </w:r>
    </w:p>
    <w:p w:rsidR="00C36A1C" w:rsidRDefault="00C36A1C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Закона</w:t>
        </w:r>
      </w:hyperlink>
      <w:r>
        <w:t xml:space="preserve"> Волгоградской области от 10.06.2016 N 54-ОД)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204 - количество дней (период учебных занятий в общеобразовательных организациях).</w:t>
      </w:r>
    </w:p>
    <w:p w:rsidR="00C36A1C" w:rsidRDefault="00C36A1C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Закона</w:t>
        </w:r>
      </w:hyperlink>
      <w:r>
        <w:t xml:space="preserve"> Волгоградской области от 11.10.2013 N 125-ОД)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75A1" w:rsidRDefault="007475A1"/>
    <w:sectPr w:rsidR="007475A1" w:rsidSect="00F04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A1C"/>
    <w:rsid w:val="007475A1"/>
    <w:rsid w:val="007E5A63"/>
    <w:rsid w:val="00C3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A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6A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6A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6A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A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6A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6A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6A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8F117C5FE57A3998445C1C9C9533906356982A4F92B9FBAC1349E6ACCFE2991FCFDEB549E3986503AAF9FQA51J" TargetMode="External"/><Relationship Id="rId18" Type="http://schemas.openxmlformats.org/officeDocument/2006/relationships/hyperlink" Target="consultantplus://offline/ref=88F117C5FE57A3998445C1C9C9533906356982A4FD2D91BCC539C360C4A72593FBF2B44399708A513AAF9FA0Q95BJ" TargetMode="External"/><Relationship Id="rId26" Type="http://schemas.openxmlformats.org/officeDocument/2006/relationships/hyperlink" Target="consultantplus://offline/ref=88F117C5FE57A3998445C1C9C9533906356982A4FD2C9CBFC33EC360C4A72593FBF2B44399708A513AAF9FA6Q955J" TargetMode="External"/><Relationship Id="rId39" Type="http://schemas.openxmlformats.org/officeDocument/2006/relationships/hyperlink" Target="consultantplus://offline/ref=88F117C5FE57A3998445C1C9C9533906356982A4FD2B9BB8C23EC360C4A72593FBF2B44399708A513AAF9FA5Q955J" TargetMode="External"/><Relationship Id="rId21" Type="http://schemas.openxmlformats.org/officeDocument/2006/relationships/hyperlink" Target="consultantplus://offline/ref=88F117C5FE57A3998445C1C9C9533906356982A4FD2B9BB7C73DC360C4A72593FBF2B44399708A513AAF9FA6Q955J" TargetMode="External"/><Relationship Id="rId34" Type="http://schemas.openxmlformats.org/officeDocument/2006/relationships/hyperlink" Target="consultantplus://offline/ref=88F117C5FE57A3998445C1C9C9533906356982A4FD2A9AB6C537C360C4A72593FBF2B44399708A513AAF9FA6Q954J" TargetMode="External"/><Relationship Id="rId42" Type="http://schemas.openxmlformats.org/officeDocument/2006/relationships/hyperlink" Target="consultantplus://offline/ref=88F117C5FE57A3998445C1C9C9533906356982A4FD2A9AB7C43EC360C4A72593FBF2B44399708A513AAF98AEQ955J" TargetMode="External"/><Relationship Id="rId47" Type="http://schemas.openxmlformats.org/officeDocument/2006/relationships/hyperlink" Target="consultantplus://offline/ref=88F117C5FE57A3998445C1C9C9533906356982A4FE2B9CBFCC349E6ACCFE2991FCFDEB549E3986503AAF9FQA5FJ" TargetMode="External"/><Relationship Id="rId50" Type="http://schemas.openxmlformats.org/officeDocument/2006/relationships/hyperlink" Target="consultantplus://offline/ref=88F117C5FE57A3998445C1C9C9533906356982A4FD2C9CBFC33EC360C4A72593FBF2B44399708A513AAF9FA0Q95FJ" TargetMode="External"/><Relationship Id="rId55" Type="http://schemas.openxmlformats.org/officeDocument/2006/relationships/hyperlink" Target="consultantplus://offline/ref=88F117C5FE57A3998445C1C9C9533906356982A4FD2A9ABFCD37C360C4A72593FBF2B44399708A513AAF9CA2Q955J" TargetMode="External"/><Relationship Id="rId7" Type="http://schemas.openxmlformats.org/officeDocument/2006/relationships/hyperlink" Target="consultantplus://offline/ref=88F117C5FE57A3998445C1C9C9533906356982A4FE2E98BFC6349E6ACCFE2991FCFDEB549E3986503AAF9FQA51J" TargetMode="External"/><Relationship Id="rId12" Type="http://schemas.openxmlformats.org/officeDocument/2006/relationships/hyperlink" Target="consultantplus://offline/ref=88F117C5FE57A3998445C1C9C9533906356982A4FD2B9BB7C636C360C4A72593FBF2B44399708A513AAF9FA4Q959J" TargetMode="External"/><Relationship Id="rId17" Type="http://schemas.openxmlformats.org/officeDocument/2006/relationships/hyperlink" Target="consultantplus://offline/ref=88F117C5FE57A3998445C1C9C9533906356982A4FD2C9CBBC13DC360C4A72593FBF2B44399708A513AAF9FA3Q95CJ" TargetMode="External"/><Relationship Id="rId25" Type="http://schemas.openxmlformats.org/officeDocument/2006/relationships/hyperlink" Target="consultantplus://offline/ref=88F117C5FE57A3998445C1C9C9533906356982A4FD2C9CBFC33EC360C4A72593FBF2B44399708A513AAF9FA6Q954J" TargetMode="External"/><Relationship Id="rId33" Type="http://schemas.openxmlformats.org/officeDocument/2006/relationships/hyperlink" Target="consultantplus://offline/ref=88F117C5FE57A3998445C1C9C9533906356982A4FD2B9BB8C23EC360C4A72593FBF2B44399708A513AAF9FA6Q954J" TargetMode="External"/><Relationship Id="rId38" Type="http://schemas.openxmlformats.org/officeDocument/2006/relationships/hyperlink" Target="consultantplus://offline/ref=88F117C5FE57A3998445C1C9C9533906356982A4FD2C9CBFC33EC360C4A72593FBF2B44399708A513AAF9FA2Q95DJ" TargetMode="External"/><Relationship Id="rId46" Type="http://schemas.openxmlformats.org/officeDocument/2006/relationships/hyperlink" Target="consultantplus://offline/ref=88F117C5FE57A3998445C1C9C9533906356982A4FD2C9CBFC33EC360C4A72593FBF2B44399708A513AAF9FA0Q95EJ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8F117C5FE57A3998445C1C9C9533906356982A4FD2D91BDC03FC360C4A72593FBF2B44399708A513AAF9EAFQ95CJ" TargetMode="External"/><Relationship Id="rId20" Type="http://schemas.openxmlformats.org/officeDocument/2006/relationships/hyperlink" Target="consultantplus://offline/ref=88F117C5FE57A3998445C1C9C9533906356982A4FD2F91B7C63BC360C4A72593FBF2B44399708A513AAF9FA6Q95BJ" TargetMode="External"/><Relationship Id="rId29" Type="http://schemas.openxmlformats.org/officeDocument/2006/relationships/hyperlink" Target="consultantplus://offline/ref=88F117C5FE57A3998445C1C9C9533906356982A4FD2A9ABFCD37C360C4A72593FBF2B44399708A513AAF9CA2Q95DJ" TargetMode="External"/><Relationship Id="rId41" Type="http://schemas.openxmlformats.org/officeDocument/2006/relationships/hyperlink" Target="consultantplus://offline/ref=88F117C5FE57A3998445C1C9C9533906356982A4FD2B9BB8C23EC360C4A72593FBF2B44399708A513AAF9FA2Q958J" TargetMode="External"/><Relationship Id="rId54" Type="http://schemas.openxmlformats.org/officeDocument/2006/relationships/hyperlink" Target="consultantplus://offline/ref=88F117C5FE57A3998445C1C9C9533906356982A4FD2C9CBFC33EC360C4A72593FBF2B44399708A513AAF9FA1Q95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8F117C5FE57A3998445C1C9C9533906356982A4FD279CBAC0349E6ACCFE2991FCFDEB549E3986503AAF9FQA51J" TargetMode="External"/><Relationship Id="rId11" Type="http://schemas.openxmlformats.org/officeDocument/2006/relationships/hyperlink" Target="consultantplus://offline/ref=88F117C5FE57A3998445C1C9C9533906356982A4FD2B9BB7C637C360C4A72593FBF2B44399708A513AAF9FA5Q95FJ" TargetMode="External"/><Relationship Id="rId24" Type="http://schemas.openxmlformats.org/officeDocument/2006/relationships/hyperlink" Target="consultantplus://offline/ref=88F117C5FE57A3998445C1C9C9533906356982A4FD2A9AB6C537C360C4A72593FBF2B44399708A513AAF9FA6Q95BJ" TargetMode="External"/><Relationship Id="rId32" Type="http://schemas.openxmlformats.org/officeDocument/2006/relationships/hyperlink" Target="consultantplus://offline/ref=88F117C5FE57A3998445C1C9C9533906356982A4FD2C9CBFC33EC360C4A72593FBF2B44399708A513AAF9FA7Q954J" TargetMode="External"/><Relationship Id="rId37" Type="http://schemas.openxmlformats.org/officeDocument/2006/relationships/hyperlink" Target="consultantplus://offline/ref=88F117C5FE57A3998445C1C9C9533906356982A4FD2A9AB6C537C360C4A72593FBF2B44399708A513AAF9FA7Q95CJ" TargetMode="External"/><Relationship Id="rId40" Type="http://schemas.openxmlformats.org/officeDocument/2006/relationships/hyperlink" Target="consultantplus://offline/ref=88F117C5FE57A3998445C1C9C9533906356982A4FD2B9BB8C23EC360C4A72593FBF2B44399708A513AAF97AEQ954J" TargetMode="External"/><Relationship Id="rId45" Type="http://schemas.openxmlformats.org/officeDocument/2006/relationships/hyperlink" Target="consultantplus://offline/ref=88F117C5FE57A3998445C1C9C9533906356982A4FD2C9CBFC33EC360C4A72593FBF2B44399708A513AAF9FA0Q95CJ" TargetMode="External"/><Relationship Id="rId53" Type="http://schemas.openxmlformats.org/officeDocument/2006/relationships/hyperlink" Target="consultantplus://offline/ref=88F117C5FE57A3998445C1C9C9533906356982A4FD2A9ABFCD37C360C4A72593FBF2B44399708A513AAF9CA2Q95DJ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8F117C5FE57A3998445C1C9C9533906356982A4F42A9BBECC349E6ACCFE2991FCFDEB549E3986503AAF9FQA51J" TargetMode="External"/><Relationship Id="rId23" Type="http://schemas.openxmlformats.org/officeDocument/2006/relationships/hyperlink" Target="consultantplus://offline/ref=88F117C5FE57A3998445C1C9C9533906356982A4FD2B9BB8C23EC360C4A72593FBF2B44399708A513AAF9FA6Q95BJ" TargetMode="External"/><Relationship Id="rId28" Type="http://schemas.openxmlformats.org/officeDocument/2006/relationships/hyperlink" Target="consultantplus://offline/ref=88F117C5FE57A3998445C1C9C9533906356982A4FD2C9CBFC33EC360C4A72593FBF2B44399708A513AAF9FA7Q95EJ" TargetMode="External"/><Relationship Id="rId36" Type="http://schemas.openxmlformats.org/officeDocument/2006/relationships/hyperlink" Target="consultantplus://offline/ref=88F117C5FE57A3998445C1C9C9533906356982A4FD2A9AB6C03DC360C4A72593FBQF52J" TargetMode="External"/><Relationship Id="rId49" Type="http://schemas.openxmlformats.org/officeDocument/2006/relationships/hyperlink" Target="consultantplus://offline/ref=88F117C5FE57A3998445C1C9C9533906356982A4FD2D91BCC539C360C4A72593FBF2B44399708A513AAF9FA0Q954J" TargetMode="External"/><Relationship Id="rId57" Type="http://schemas.openxmlformats.org/officeDocument/2006/relationships/hyperlink" Target="consultantplus://offline/ref=88F117C5FE57A3998445C1C9C9533906356982A4FD2D91BDC03FC360C4A72593FBF2B44399708A513AAF9EAFQ95DJ" TargetMode="External"/><Relationship Id="rId10" Type="http://schemas.openxmlformats.org/officeDocument/2006/relationships/hyperlink" Target="consultantplus://offline/ref=88F117C5FE57A3998445C1C9C9533906356982A4FF2C9FBAC1349E6ACCFE2991FCFDEB549E3986503AAF9FQA51J" TargetMode="External"/><Relationship Id="rId19" Type="http://schemas.openxmlformats.org/officeDocument/2006/relationships/hyperlink" Target="consultantplus://offline/ref=88F117C5FE57A3998445C1C9C9533906356982A4FD2D91BDCD36C360C4A72593FBF2B44399708A513AAF9FA7Q95EJ" TargetMode="External"/><Relationship Id="rId31" Type="http://schemas.openxmlformats.org/officeDocument/2006/relationships/hyperlink" Target="consultantplus://offline/ref=88F117C5FE57A3998445C1C9C9533906356982A4FD2C9CBFC33EC360C4A72593FBF2B44399708A513AAF9FA7Q95AJ" TargetMode="External"/><Relationship Id="rId44" Type="http://schemas.openxmlformats.org/officeDocument/2006/relationships/hyperlink" Target="consultantplus://offline/ref=88F117C5FE57A3998445C1C9C9533906356982A4FD2B9BB8C23EC360C4A72593FBF2B44399708A513AAF9FA1Q958J" TargetMode="External"/><Relationship Id="rId52" Type="http://schemas.openxmlformats.org/officeDocument/2006/relationships/hyperlink" Target="consultantplus://offline/ref=88F117C5FE57A3998445C1C9C9533906356982A4FD2C9CBFC33EC360C4A72593FBF2B44399708A513AAF9FA0Q95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F117C5FE57A3998445C1C9C9533906356982A4FE2A99B9C2349E6ACCFE2991FCFDEB549E3986503AAF9FQA51J" TargetMode="External"/><Relationship Id="rId14" Type="http://schemas.openxmlformats.org/officeDocument/2006/relationships/hyperlink" Target="consultantplus://offline/ref=88F117C5FE57A3998445C1C9C9533906356982A4FD2B9BB7C73FC360C4A72593FBF2B44399708A513AAF9FA5Q95CJ" TargetMode="External"/><Relationship Id="rId22" Type="http://schemas.openxmlformats.org/officeDocument/2006/relationships/hyperlink" Target="consultantplus://offline/ref=88F117C5FE57A3998445C1C9C9533906356982A4FD2C9CBFC33EC360C4A72593FBF2B44399708A513AAF9FA6Q95BJ" TargetMode="External"/><Relationship Id="rId27" Type="http://schemas.openxmlformats.org/officeDocument/2006/relationships/hyperlink" Target="consultantplus://offline/ref=88F117C5FE57A3998445C1C9C9533906356982A4FD2A9ABFCD37C360C4A72593FBF2B44399708A513AAF9CA2Q95EJ" TargetMode="External"/><Relationship Id="rId30" Type="http://schemas.openxmlformats.org/officeDocument/2006/relationships/hyperlink" Target="consultantplus://offline/ref=88F117C5FE57A3998445C1C9C9533906356982A4FD2C9CBFC33EC360C4A72593FBF2B44399708A513AAF9FA7Q958J" TargetMode="External"/><Relationship Id="rId35" Type="http://schemas.openxmlformats.org/officeDocument/2006/relationships/hyperlink" Target="consultantplus://offline/ref=88F117C5FE57A3998445C1C9C9533906356982A4FD2B9BB8C23EC360C4A72593FBF2B44399708A513AAF9FA4Q959J" TargetMode="External"/><Relationship Id="rId43" Type="http://schemas.openxmlformats.org/officeDocument/2006/relationships/hyperlink" Target="consultantplus://offline/ref=88F117C5FE57A3998445DFC4DF3F66033760DDAFFB2892E9986BC5379BF723C6BBB2B211DC3CQ85EJ" TargetMode="External"/><Relationship Id="rId48" Type="http://schemas.openxmlformats.org/officeDocument/2006/relationships/hyperlink" Target="consultantplus://offline/ref=88F117C5FE57A3998445C1C9C9533906356982A4FD2D91BDC03FC360C4A72593FBF2B44399708A513AAF9EAFQ95DJ" TargetMode="External"/><Relationship Id="rId56" Type="http://schemas.openxmlformats.org/officeDocument/2006/relationships/hyperlink" Target="consultantplus://offline/ref=88F117C5FE57A3998445C1C9C9533906356982A4FD2C9CBFC33EC360C4A72593FBF2B44399708A513AAF9FA1Q95DJ" TargetMode="External"/><Relationship Id="rId8" Type="http://schemas.openxmlformats.org/officeDocument/2006/relationships/hyperlink" Target="consultantplus://offline/ref=88F117C5FE57A3998445C1C9C9533906356982A4FE2B9CBFCC349E6ACCFE2991FCFDEB549E3986503AAF9FQA51J" TargetMode="External"/><Relationship Id="rId51" Type="http://schemas.openxmlformats.org/officeDocument/2006/relationships/hyperlink" Target="consultantplus://offline/ref=88F117C5FE57A3998445C1C9C9533906356982A4FD2C9CBFC33EC360C4A72593FBF2B44399708A513AAF9FA0Q95AJ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4555</Words>
  <Characters>25968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Галанза Образование</dc:creator>
  <cp:lastModifiedBy>КировскаяСШ</cp:lastModifiedBy>
  <cp:revision>3</cp:revision>
  <dcterms:created xsi:type="dcterms:W3CDTF">2022-03-28T09:36:00Z</dcterms:created>
  <dcterms:modified xsi:type="dcterms:W3CDTF">2022-03-28T09:36:00Z</dcterms:modified>
</cp:coreProperties>
</file>